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35" w:rsidRPr="003870F2" w:rsidRDefault="00B66235" w:rsidP="00B66235">
      <w:pPr>
        <w:widowControl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</w:pPr>
      <w:r w:rsidRPr="003870F2"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  <w:t xml:space="preserve">Характеристика профессиональной деятельности </w:t>
      </w:r>
    </w:p>
    <w:p w:rsidR="00B66235" w:rsidRPr="003870F2" w:rsidRDefault="00B66235" w:rsidP="00B66235">
      <w:pPr>
        <w:widowControl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</w:pPr>
      <w:r w:rsidRPr="003870F2">
        <w:rPr>
          <w:rFonts w:ascii="Times New Roman" w:eastAsia="Calibri" w:hAnsi="Times New Roman" w:cs="Times New Roman"/>
          <w:b/>
          <w:bCs/>
          <w:caps/>
          <w:color w:val="auto"/>
          <w:lang w:eastAsia="en-US"/>
        </w:rPr>
        <w:t>обучающегося ______________________________________________</w:t>
      </w:r>
    </w:p>
    <w:p w:rsidR="00B66235" w:rsidRPr="003870F2" w:rsidRDefault="00B66235" w:rsidP="00B66235">
      <w:pPr>
        <w:pStyle w:val="a6"/>
        <w:spacing w:line="360" w:lineRule="auto"/>
        <w:ind w:left="0" w:firstLine="709"/>
        <w:jc w:val="center"/>
        <w:rPr>
          <w:rFonts w:ascii="Times New Roman" w:hAnsi="Times New Roman"/>
          <w:caps/>
        </w:rPr>
      </w:pPr>
      <w:r w:rsidRPr="003870F2">
        <w:rPr>
          <w:rFonts w:ascii="Times New Roman" w:eastAsia="Times New Roman" w:hAnsi="Times New Roman" w:cs="Times New Roman"/>
          <w:b/>
          <w:bCs/>
          <w:caps/>
          <w:color w:val="auto"/>
        </w:rPr>
        <w:t xml:space="preserve">во время </w:t>
      </w:r>
      <w:r w:rsidR="00AD7C59">
        <w:rPr>
          <w:rFonts w:ascii="Times New Roman" w:eastAsia="Times New Roman" w:hAnsi="Times New Roman" w:cs="Times New Roman"/>
          <w:b/>
          <w:bCs/>
          <w:caps/>
          <w:color w:val="auto"/>
        </w:rPr>
        <w:t>учебной практики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3"/>
        <w:gridCol w:w="2890"/>
        <w:gridCol w:w="3220"/>
        <w:gridCol w:w="1050"/>
      </w:tblGrid>
      <w:tr w:rsidR="00E8620B" w:rsidRPr="0090610C" w:rsidTr="00E8620B">
        <w:trPr>
          <w:jc w:val="center"/>
        </w:trPr>
        <w:tc>
          <w:tcPr>
            <w:tcW w:w="1385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iCs/>
                <w:sz w:val="22"/>
                <w:szCs w:val="22"/>
              </w:rPr>
              <w:t>Общие компетенции</w:t>
            </w:r>
          </w:p>
        </w:tc>
        <w:tc>
          <w:tcPr>
            <w:tcW w:w="1459" w:type="pct"/>
            <w:vAlign w:val="center"/>
          </w:tcPr>
          <w:p w:rsidR="00B66235" w:rsidRPr="00E8620B" w:rsidRDefault="00B66235" w:rsidP="00E8620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Вид деятельности</w:t>
            </w:r>
          </w:p>
        </w:tc>
        <w:tc>
          <w:tcPr>
            <w:tcW w:w="1626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Основной показатель результата</w:t>
            </w:r>
          </w:p>
        </w:tc>
        <w:tc>
          <w:tcPr>
            <w:tcW w:w="530" w:type="pct"/>
            <w:vAlign w:val="center"/>
          </w:tcPr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Оценка</w:t>
            </w:r>
          </w:p>
          <w:p w:rsidR="00B66235" w:rsidRPr="00E8620B" w:rsidRDefault="00B66235" w:rsidP="00E8620B">
            <w:pPr>
              <w:pStyle w:val="a4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sz w:val="22"/>
                <w:szCs w:val="22"/>
              </w:rPr>
              <w:t>(да / нет)</w:t>
            </w:r>
          </w:p>
        </w:tc>
      </w:tr>
      <w:tr w:rsidR="00E8620B" w:rsidRPr="0090610C" w:rsidTr="00E8620B">
        <w:trPr>
          <w:trHeight w:val="1656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1.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Понимание сущности и социальной значимости своей будущей профессии, проявление к ней устойчивого интереса.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Понимает значимость выбранной специальности в экономике страны.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Знаком с квалификационной характеристикой будущей специальности.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Планирует дальнейшее профессиональное развитие.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trHeight w:val="2459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2.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своей деятельности в соответствии с целями, поставленными руководителем.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pStyle w:val="a6"/>
              <w:ind w:left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Выполняет задания в соответствии с установленными сроками. Качество выполненных работ соответствует требованиям нормативно-правовых документов и локальных актов организации.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F47C4D" w:rsidRPr="0090610C" w:rsidTr="00E8620B">
        <w:trPr>
          <w:trHeight w:val="2670"/>
          <w:jc w:val="center"/>
        </w:trPr>
        <w:tc>
          <w:tcPr>
            <w:tcW w:w="1385" w:type="pct"/>
            <w:shd w:val="clear" w:color="auto" w:fill="auto"/>
          </w:tcPr>
          <w:p w:rsidR="00F47C4D" w:rsidRPr="00E8620B" w:rsidRDefault="00F47C4D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3.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459" w:type="pct"/>
          </w:tcPr>
          <w:p w:rsidR="00F47C4D" w:rsidRPr="00E8620B" w:rsidRDefault="00F47C4D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цели, планировать свою работу, анализировать рабочую ситуацию, осуществлять текущий и итоговый контроль, оценку и коррекцию собственной деятельности брать на себя ответственность по итогам проделанной работы.</w:t>
            </w:r>
          </w:p>
        </w:tc>
        <w:tc>
          <w:tcPr>
            <w:tcW w:w="1626" w:type="pct"/>
          </w:tcPr>
          <w:p w:rsidR="00F47C4D" w:rsidRPr="00E8620B" w:rsidRDefault="00F47C4D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Адекватно анализирует рабочую ситуацию.</w:t>
            </w:r>
          </w:p>
          <w:p w:rsidR="00F47C4D" w:rsidRPr="00E8620B" w:rsidRDefault="00F47C4D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Оценивает и корректирует собственную деятельность.</w:t>
            </w:r>
          </w:p>
          <w:p w:rsidR="00F47C4D" w:rsidRPr="00E8620B" w:rsidRDefault="00F47C4D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Несет ответственность за качество выполненных должностных обязанностей.</w:t>
            </w:r>
          </w:p>
        </w:tc>
        <w:tc>
          <w:tcPr>
            <w:tcW w:w="530" w:type="pct"/>
          </w:tcPr>
          <w:p w:rsidR="00F47C4D" w:rsidRPr="00E8620B" w:rsidRDefault="00F47C4D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trHeight w:val="2878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3.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цели, планировать свою работу, анализировать рабочую ситуацию, осуществлять текущий и итоговый контроль, оценку и коррекцию собственной деятельности брать на себя ответственность по итогам проделанной работы.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Адекватно анализирует рабочую ситуацию.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Оценивает и корректирует собственную деятельность.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Несет ответственность за качество выполненных должностных обязанностей.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trHeight w:val="2912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keepNext/>
              <w:keepLines/>
              <w:suppressAutoHyphens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4.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Осуществление поиска необходимой информации в различных источниках информации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Использует в работе различные источники информации: справочные материалы, положения, законы, в том числе Интернет ресурсы.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Знаком с содержанием нормативных документов, регламентирующих профессиональную деятельность, в </w:t>
            </w:r>
            <w:proofErr w:type="spellStart"/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т.ч</w:t>
            </w:r>
            <w:proofErr w:type="spellEnd"/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. с учетом последних изменений.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trHeight w:val="2576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ОК 5.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Использование ИКТ при оформлении материалов практики и отчета по практике 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Оформляет текстовые, графические, табличные работы в печатном варианте в соответствии с требованиями стандартов.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Проводит анализ полученной информации.</w:t>
            </w:r>
          </w:p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Представляет информацию в логической последовательности.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6.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r w:rsidRPr="00E8620B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абота в команде, эффективное общение с </w:t>
            </w:r>
            <w:proofErr w:type="spellStart"/>
            <w:r w:rsidRPr="00E8620B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одногруппниками</w:t>
            </w:r>
            <w:proofErr w:type="spellEnd"/>
            <w:r w:rsidRPr="00E8620B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, коллегами, руководителем практики.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Соблюдает субординацию в отношениях с коллегами и руководством, адекватно выполняет роль в условиях групповой работы.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При деловом общении грамотно использует деловую и профессиональную лексику.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trHeight w:val="2448"/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7.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Проявление способности определять правильный алгоритм выполнения задания, разъяснение членам команды данного алгоритма, четкое соблюдение данного алгоритма в процессе выполнения задания 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Осуществляет самоанализ и коррекцию результатов собственной работы.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8.</w:t>
            </w: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своей деятельности в процессе самостоятельной работы, направленной на повышение профессионализма и личностного развития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Стремится развивать личностные качества, необходимые в профессиональной деятельности.</w:t>
            </w:r>
          </w:p>
          <w:p w:rsidR="00B66235" w:rsidRPr="00E8620B" w:rsidRDefault="00B66235" w:rsidP="00E8620B">
            <w:pPr>
              <w:rPr>
                <w:rFonts w:ascii="Times New Roman" w:hAnsi="Times New Roman" w:cs="Times New Roman"/>
                <w:bCs/>
                <w:iCs/>
                <w:color w:val="FF0000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При выполнении производственных заданий развивает профессиональный кругозор.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E8620B" w:rsidRPr="0090610C" w:rsidTr="00E8620B">
        <w:trPr>
          <w:jc w:val="center"/>
        </w:trPr>
        <w:tc>
          <w:tcPr>
            <w:tcW w:w="1385" w:type="pct"/>
            <w:shd w:val="clear" w:color="auto" w:fill="auto"/>
          </w:tcPr>
          <w:p w:rsidR="00B66235" w:rsidRPr="00E8620B" w:rsidRDefault="00B66235" w:rsidP="00E8620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8620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ОК 9.Ориентироваться в условиях частой смены технологий в профессиональной деятельности</w:t>
            </w:r>
          </w:p>
        </w:tc>
        <w:tc>
          <w:tcPr>
            <w:tcW w:w="1459" w:type="pct"/>
          </w:tcPr>
          <w:p w:rsidR="00B66235" w:rsidRPr="00E8620B" w:rsidRDefault="00B66235" w:rsidP="00E8620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Проявление способности определять направление смены технологии в профессиональной деятельности</w:t>
            </w:r>
          </w:p>
        </w:tc>
        <w:tc>
          <w:tcPr>
            <w:tcW w:w="1626" w:type="pct"/>
          </w:tcPr>
          <w:p w:rsidR="00B66235" w:rsidRPr="00E8620B" w:rsidRDefault="00B66235" w:rsidP="00E8620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8620B">
              <w:rPr>
                <w:rFonts w:ascii="Times New Roman" w:hAnsi="Times New Roman" w:cs="Times New Roman"/>
                <w:sz w:val="22"/>
                <w:szCs w:val="22"/>
              </w:rPr>
              <w:t>Анализирует инновации в области профессиональной деятельности.</w:t>
            </w:r>
          </w:p>
        </w:tc>
        <w:tc>
          <w:tcPr>
            <w:tcW w:w="530" w:type="pct"/>
          </w:tcPr>
          <w:p w:rsidR="00B66235" w:rsidRPr="00E8620B" w:rsidRDefault="00B66235" w:rsidP="00E8620B">
            <w:pPr>
              <w:pStyle w:val="a4"/>
              <w:jc w:val="both"/>
              <w:rPr>
                <w:i/>
                <w:iCs/>
                <w:sz w:val="22"/>
                <w:szCs w:val="22"/>
              </w:rPr>
            </w:pPr>
          </w:p>
        </w:tc>
      </w:tr>
    </w:tbl>
    <w:p w:rsidR="00B66235" w:rsidRDefault="00B66235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235" w:rsidRDefault="00B66235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5CFB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«__» _________20__г.</w:t>
      </w:r>
      <w:r w:rsidRPr="006F5C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6235" w:rsidRDefault="00B66235" w:rsidP="00B662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5CF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F5CF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D7C59" w:rsidRDefault="00AD7C59" w:rsidP="00AD7C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235" w:rsidRDefault="00B66235" w:rsidP="00AD7C59">
      <w:pPr>
        <w:jc w:val="both"/>
      </w:pPr>
      <w:bookmarkStart w:id="0" w:name="_GoBack"/>
      <w:bookmarkEnd w:id="0"/>
      <w:r w:rsidRPr="006F5CFB">
        <w:rPr>
          <w:rFonts w:ascii="Times New Roman" w:hAnsi="Times New Roman" w:cs="Times New Roman"/>
          <w:sz w:val="28"/>
          <w:szCs w:val="28"/>
        </w:rPr>
        <w:t>Подпись руководителя практики</w:t>
      </w:r>
      <w:r>
        <w:rPr>
          <w:rFonts w:ascii="Times New Roman" w:hAnsi="Times New Roman" w:cs="Times New Roman"/>
          <w:sz w:val="28"/>
          <w:szCs w:val="28"/>
        </w:rPr>
        <w:t xml:space="preserve"> от колледжа   _______</w:t>
      </w:r>
      <w:r w:rsidRPr="0090610C">
        <w:t>_</w:t>
      </w:r>
      <w:r>
        <w:t>______/___________/</w:t>
      </w:r>
    </w:p>
    <w:p w:rsidR="00B66235" w:rsidRPr="006F5CFB" w:rsidRDefault="00B66235" w:rsidP="00B662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</w:t>
      </w:r>
      <w:r w:rsidRPr="00581B77">
        <w:rPr>
          <w:rFonts w:ascii="Times New Roman" w:hAnsi="Times New Roman" w:cs="Times New Roman"/>
          <w:sz w:val="20"/>
          <w:szCs w:val="20"/>
        </w:rPr>
        <w:t>ФИО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66235" w:rsidRPr="006F5CFB" w:rsidSect="00163BAD">
      <w:pgSz w:w="11909" w:h="16834" w:code="9"/>
      <w:pgMar w:top="1134" w:right="720" w:bottom="720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A55" w:rsidRDefault="000A3A55" w:rsidP="00F47C4D">
      <w:r>
        <w:separator/>
      </w:r>
    </w:p>
  </w:endnote>
  <w:endnote w:type="continuationSeparator" w:id="0">
    <w:p w:rsidR="000A3A55" w:rsidRDefault="000A3A55" w:rsidP="00F4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A55" w:rsidRDefault="000A3A55" w:rsidP="00F47C4D">
      <w:r>
        <w:separator/>
      </w:r>
    </w:p>
  </w:footnote>
  <w:footnote w:type="continuationSeparator" w:id="0">
    <w:p w:rsidR="000A3A55" w:rsidRDefault="000A3A55" w:rsidP="00F47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EC"/>
    <w:rsid w:val="000802EC"/>
    <w:rsid w:val="000A3A55"/>
    <w:rsid w:val="00132779"/>
    <w:rsid w:val="00404356"/>
    <w:rsid w:val="009F76CF"/>
    <w:rsid w:val="00A25131"/>
    <w:rsid w:val="00AD7C59"/>
    <w:rsid w:val="00B66235"/>
    <w:rsid w:val="00BA7E98"/>
    <w:rsid w:val="00D9447A"/>
    <w:rsid w:val="00E8620B"/>
    <w:rsid w:val="00F4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88"/>
  <w15:chartTrackingRefBased/>
  <w15:docId w15:val="{4D9D79FD-93E4-4AB8-933F-FC05787C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locked/>
    <w:rsid w:val="00D9447A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D9447A"/>
    <w:pPr>
      <w:shd w:val="clear" w:color="auto" w:fill="FFFFFF"/>
      <w:spacing w:line="264" w:lineRule="exact"/>
      <w:jc w:val="right"/>
    </w:pPr>
    <w:rPr>
      <w:rFonts w:ascii="Arial Narrow" w:eastAsia="Times New Roman" w:hAnsi="Arial Narrow" w:cs="Arial Narrow"/>
      <w:color w:val="auto"/>
      <w:sz w:val="20"/>
      <w:szCs w:val="20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B6623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235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62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7C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7C4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7C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7C4D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РабочийНГТК</dc:creator>
  <cp:keywords/>
  <dc:description/>
  <cp:lastModifiedBy>РабочийНГТК</cp:lastModifiedBy>
  <cp:revision>3</cp:revision>
  <dcterms:created xsi:type="dcterms:W3CDTF">2018-12-04T06:29:00Z</dcterms:created>
  <dcterms:modified xsi:type="dcterms:W3CDTF">2018-12-04T06:30:00Z</dcterms:modified>
</cp:coreProperties>
</file>